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B22" w:rsidRPr="009F5B22" w:rsidRDefault="009F5B22" w:rsidP="009F5B22">
      <w:pPr>
        <w:spacing w:after="0" w:line="240" w:lineRule="auto"/>
        <w:jc w:val="center"/>
        <w:rPr>
          <w:b/>
          <w:lang w:val="en-US"/>
        </w:rPr>
      </w:pPr>
      <w:r w:rsidRPr="009F5B22">
        <w:rPr>
          <w:b/>
          <w:lang w:val="en-US"/>
        </w:rPr>
        <w:t>Seminar on the History of Pontic Hellenism</w:t>
      </w:r>
    </w:p>
    <w:p w:rsidR="009F5B22" w:rsidRPr="009F5B22" w:rsidRDefault="009F5B22" w:rsidP="009F5B22">
      <w:pPr>
        <w:spacing w:after="0" w:line="240" w:lineRule="auto"/>
        <w:jc w:val="center"/>
        <w:rPr>
          <w:b/>
          <w:lang w:val="en-US"/>
        </w:rPr>
      </w:pPr>
    </w:p>
    <w:p w:rsidR="0019774C" w:rsidRDefault="009F5B22" w:rsidP="009F5B22">
      <w:pPr>
        <w:spacing w:after="0" w:line="240" w:lineRule="auto"/>
        <w:jc w:val="center"/>
        <w:rPr>
          <w:b/>
          <w:lang w:val="en-US"/>
        </w:rPr>
      </w:pPr>
      <w:r>
        <w:rPr>
          <w:b/>
          <w:lang w:val="en-US"/>
        </w:rPr>
        <w:t>Saturday</w:t>
      </w:r>
      <w:r>
        <w:rPr>
          <w:b/>
        </w:rPr>
        <w:t xml:space="preserve">, </w:t>
      </w:r>
      <w:r>
        <w:rPr>
          <w:b/>
          <w:lang w:val="en-US"/>
        </w:rPr>
        <w:t>February</w:t>
      </w:r>
      <w:r w:rsidR="0019774C">
        <w:rPr>
          <w:b/>
          <w:lang w:val="en-US"/>
        </w:rPr>
        <w:t xml:space="preserve"> </w:t>
      </w:r>
      <w:r w:rsidR="0019774C" w:rsidRPr="0019774C">
        <w:rPr>
          <w:b/>
        </w:rPr>
        <w:t>12, 2022</w:t>
      </w:r>
    </w:p>
    <w:p w:rsidR="0019774C" w:rsidRDefault="0019774C" w:rsidP="009F5B22">
      <w:pPr>
        <w:spacing w:after="0" w:line="240" w:lineRule="auto"/>
        <w:jc w:val="center"/>
        <w:rPr>
          <w:b/>
          <w:lang w:val="en-US"/>
        </w:rPr>
      </w:pPr>
    </w:p>
    <w:p w:rsidR="0019774C" w:rsidRPr="009F5B22" w:rsidRDefault="0019774C" w:rsidP="009F5B22">
      <w:pPr>
        <w:spacing w:after="0" w:line="240" w:lineRule="auto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9"/>
        <w:gridCol w:w="4649"/>
        <w:gridCol w:w="4650"/>
      </w:tblGrid>
      <w:tr w:rsidR="0019774C" w:rsidRPr="000D6672" w:rsidTr="0019774C">
        <w:tc>
          <w:tcPr>
            <w:tcW w:w="4649" w:type="dxa"/>
          </w:tcPr>
          <w:p w:rsidR="0019774C" w:rsidRDefault="00C6674A" w:rsidP="009F5B22">
            <w:pPr>
              <w:jc w:val="center"/>
              <w:rPr>
                <w:b/>
              </w:rPr>
            </w:pPr>
            <w:r w:rsidRPr="00C6674A">
              <w:rPr>
                <w:b/>
              </w:rPr>
              <w:t>11.00-11.15</w:t>
            </w:r>
          </w:p>
        </w:tc>
        <w:tc>
          <w:tcPr>
            <w:tcW w:w="4649" w:type="dxa"/>
          </w:tcPr>
          <w:p w:rsidR="0019774C" w:rsidRPr="000D6672" w:rsidRDefault="00B74B4E" w:rsidP="00B74B4E">
            <w:pPr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Opening</w:t>
            </w:r>
            <w:r w:rsidRPr="00B74B4E">
              <w:rPr>
                <w:b/>
                <w:lang w:val="en-US"/>
              </w:rPr>
              <w:t xml:space="preserve"> </w:t>
            </w:r>
            <w:r w:rsidR="000D6672" w:rsidRPr="000D6672">
              <w:rPr>
                <w:b/>
                <w:lang w:val="en-US"/>
              </w:rPr>
              <w:t xml:space="preserve">by Mr. George </w:t>
            </w:r>
            <w:proofErr w:type="spellStart"/>
            <w:r w:rsidR="000D6672" w:rsidRPr="000D6672">
              <w:rPr>
                <w:b/>
                <w:lang w:val="en-US"/>
              </w:rPr>
              <w:t>Kalantzis</w:t>
            </w:r>
            <w:proofErr w:type="spellEnd"/>
            <w:r w:rsidR="000D6672" w:rsidRPr="000D6672">
              <w:rPr>
                <w:b/>
                <w:lang w:val="en-US"/>
              </w:rPr>
              <w:t>, Secretary General for Religious Affairs, Ministry of Education and Religious Affairs</w:t>
            </w:r>
          </w:p>
        </w:tc>
        <w:tc>
          <w:tcPr>
            <w:tcW w:w="4650" w:type="dxa"/>
          </w:tcPr>
          <w:p w:rsidR="0019774C" w:rsidRPr="000D6672" w:rsidRDefault="0019774C" w:rsidP="009F5B22">
            <w:pPr>
              <w:jc w:val="center"/>
              <w:rPr>
                <w:b/>
                <w:lang w:val="en-US"/>
              </w:rPr>
            </w:pPr>
          </w:p>
        </w:tc>
      </w:tr>
      <w:tr w:rsidR="0019774C" w:rsidRPr="00D60AAB" w:rsidTr="0019774C">
        <w:tc>
          <w:tcPr>
            <w:tcW w:w="4649" w:type="dxa"/>
          </w:tcPr>
          <w:p w:rsidR="0019774C" w:rsidRDefault="00C6674A" w:rsidP="009F5B22">
            <w:pPr>
              <w:jc w:val="center"/>
              <w:rPr>
                <w:b/>
              </w:rPr>
            </w:pPr>
            <w:r w:rsidRPr="00C6674A">
              <w:rPr>
                <w:b/>
              </w:rPr>
              <w:t>11.15-12.00</w:t>
            </w:r>
          </w:p>
        </w:tc>
        <w:tc>
          <w:tcPr>
            <w:tcW w:w="4649" w:type="dxa"/>
          </w:tcPr>
          <w:p w:rsidR="0019774C" w:rsidRPr="00D60AAB" w:rsidRDefault="00D60AAB" w:rsidP="00D60AAB">
            <w:pPr>
              <w:jc w:val="both"/>
              <w:rPr>
                <w:b/>
                <w:lang w:val="en-US"/>
              </w:rPr>
            </w:pPr>
            <w:r w:rsidRPr="00D60AAB">
              <w:rPr>
                <w:b/>
                <w:lang w:val="en-US"/>
              </w:rPr>
              <w:t xml:space="preserve">Kyriakos S. </w:t>
            </w:r>
            <w:proofErr w:type="spellStart"/>
            <w:r w:rsidRPr="00D60AAB">
              <w:rPr>
                <w:b/>
                <w:lang w:val="en-US"/>
              </w:rPr>
              <w:t>Hatzikyriakidis</w:t>
            </w:r>
            <w:proofErr w:type="spellEnd"/>
            <w:r w:rsidRPr="00D60AAB">
              <w:rPr>
                <w:b/>
                <w:lang w:val="en-US"/>
              </w:rPr>
              <w:t>, Associate Professor, Chair of Pontic Studies, Aristotle University of Thessaloniki</w:t>
            </w:r>
          </w:p>
        </w:tc>
        <w:tc>
          <w:tcPr>
            <w:tcW w:w="4650" w:type="dxa"/>
          </w:tcPr>
          <w:p w:rsidR="0019774C" w:rsidRPr="00B74B4E" w:rsidRDefault="00D60AAB" w:rsidP="007A3007">
            <w:pPr>
              <w:jc w:val="center"/>
              <w:rPr>
                <w:lang w:val="en-US"/>
              </w:rPr>
            </w:pPr>
            <w:r w:rsidRPr="00B74B4E">
              <w:rPr>
                <w:lang w:val="en-US"/>
              </w:rPr>
              <w:t>Historical Overview of the Pontus of the Greeks: Geography, Society, Economy (15th–20th Centuries)</w:t>
            </w:r>
            <w:r w:rsidR="007A3007">
              <w:rPr>
                <w:lang w:val="en-US"/>
              </w:rPr>
              <w:t>.</w:t>
            </w:r>
          </w:p>
        </w:tc>
      </w:tr>
      <w:tr w:rsidR="00B74B4E" w:rsidTr="005221DB">
        <w:tc>
          <w:tcPr>
            <w:tcW w:w="4649" w:type="dxa"/>
          </w:tcPr>
          <w:p w:rsidR="00B74B4E" w:rsidRDefault="00B74B4E" w:rsidP="009F5B22">
            <w:pPr>
              <w:jc w:val="center"/>
              <w:rPr>
                <w:b/>
              </w:rPr>
            </w:pPr>
            <w:r w:rsidRPr="00C6674A">
              <w:rPr>
                <w:b/>
                <w:bCs/>
              </w:rPr>
              <w:t>12.00-12.15</w:t>
            </w:r>
          </w:p>
        </w:tc>
        <w:tc>
          <w:tcPr>
            <w:tcW w:w="9299" w:type="dxa"/>
            <w:gridSpan w:val="2"/>
          </w:tcPr>
          <w:p w:rsidR="00B74B4E" w:rsidRDefault="00B74B4E" w:rsidP="009F5B22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Break</w:t>
            </w:r>
          </w:p>
        </w:tc>
      </w:tr>
      <w:tr w:rsidR="0019774C" w:rsidRPr="008976AA" w:rsidTr="0019774C">
        <w:tc>
          <w:tcPr>
            <w:tcW w:w="4649" w:type="dxa"/>
          </w:tcPr>
          <w:p w:rsidR="0019774C" w:rsidRDefault="00C6674A" w:rsidP="009F5B22">
            <w:pPr>
              <w:jc w:val="center"/>
              <w:rPr>
                <w:b/>
              </w:rPr>
            </w:pPr>
            <w:r w:rsidRPr="00C6674A">
              <w:rPr>
                <w:b/>
                <w:bCs/>
              </w:rPr>
              <w:t>12.15-13.00</w:t>
            </w:r>
          </w:p>
        </w:tc>
        <w:tc>
          <w:tcPr>
            <w:tcW w:w="4649" w:type="dxa"/>
          </w:tcPr>
          <w:p w:rsidR="0019774C" w:rsidRPr="008976AA" w:rsidRDefault="008976AA" w:rsidP="008976AA">
            <w:pPr>
              <w:jc w:val="both"/>
              <w:rPr>
                <w:b/>
                <w:lang w:val="en-US"/>
              </w:rPr>
            </w:pPr>
            <w:r w:rsidRPr="008976AA">
              <w:rPr>
                <w:b/>
                <w:lang w:val="en-US"/>
              </w:rPr>
              <w:t xml:space="preserve">Theodosius Ar. </w:t>
            </w:r>
            <w:proofErr w:type="spellStart"/>
            <w:r w:rsidRPr="008976AA">
              <w:rPr>
                <w:b/>
                <w:lang w:val="en-US"/>
              </w:rPr>
              <w:t>Kyriakidis</w:t>
            </w:r>
            <w:proofErr w:type="spellEnd"/>
            <w:r w:rsidRPr="008976AA">
              <w:rPr>
                <w:b/>
                <w:lang w:val="en-US"/>
              </w:rPr>
              <w:t>, Visiting Professor at the International University of Greece, Research Associate at the Chair of Pontic Studies, Aristotle University of Thessaloniki</w:t>
            </w:r>
          </w:p>
        </w:tc>
        <w:tc>
          <w:tcPr>
            <w:tcW w:w="4650" w:type="dxa"/>
          </w:tcPr>
          <w:p w:rsidR="0019774C" w:rsidRPr="008976AA" w:rsidRDefault="008976AA" w:rsidP="008976AA">
            <w:pPr>
              <w:jc w:val="both"/>
              <w:rPr>
                <w:b/>
                <w:lang w:val="en-US"/>
              </w:rPr>
            </w:pPr>
            <w:r w:rsidRPr="008976AA">
              <w:rPr>
                <w:lang w:val="en-US"/>
              </w:rPr>
              <w:t>The Genocide of the Greeks of the Ottoman Empire: Historical Context, Interpretations, and the Long Road to International Recognition</w:t>
            </w:r>
            <w:r w:rsidRPr="008976AA">
              <w:rPr>
                <w:b/>
                <w:lang w:val="en-US"/>
              </w:rPr>
              <w:t>.</w:t>
            </w:r>
          </w:p>
        </w:tc>
      </w:tr>
      <w:tr w:rsidR="00A71894" w:rsidTr="008A2C5F">
        <w:tc>
          <w:tcPr>
            <w:tcW w:w="4649" w:type="dxa"/>
          </w:tcPr>
          <w:p w:rsidR="00A71894" w:rsidRDefault="00A71894" w:rsidP="009F5B22">
            <w:pPr>
              <w:jc w:val="center"/>
              <w:rPr>
                <w:b/>
              </w:rPr>
            </w:pPr>
            <w:r w:rsidRPr="00C6674A">
              <w:rPr>
                <w:b/>
                <w:bCs/>
              </w:rPr>
              <w:t>13.00-13.15</w:t>
            </w:r>
          </w:p>
        </w:tc>
        <w:tc>
          <w:tcPr>
            <w:tcW w:w="9299" w:type="dxa"/>
            <w:gridSpan w:val="2"/>
          </w:tcPr>
          <w:p w:rsidR="00A71894" w:rsidRPr="00A71894" w:rsidRDefault="00A71894" w:rsidP="009F5B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Break</w:t>
            </w:r>
          </w:p>
        </w:tc>
      </w:tr>
      <w:tr w:rsidR="0019774C" w:rsidRPr="00F97BB7" w:rsidTr="0019774C">
        <w:tc>
          <w:tcPr>
            <w:tcW w:w="4649" w:type="dxa"/>
          </w:tcPr>
          <w:p w:rsidR="0019774C" w:rsidRDefault="00C6674A" w:rsidP="00F97BB7">
            <w:pPr>
              <w:jc w:val="center"/>
              <w:rPr>
                <w:b/>
              </w:rPr>
            </w:pPr>
            <w:r w:rsidRPr="00C6674A">
              <w:rPr>
                <w:b/>
                <w:bCs/>
              </w:rPr>
              <w:t>13.15-14.00</w:t>
            </w:r>
          </w:p>
        </w:tc>
        <w:tc>
          <w:tcPr>
            <w:tcW w:w="4649" w:type="dxa"/>
          </w:tcPr>
          <w:p w:rsidR="0019774C" w:rsidRPr="00F97BB7" w:rsidRDefault="00F97BB7" w:rsidP="00F97BB7">
            <w:pPr>
              <w:jc w:val="both"/>
              <w:rPr>
                <w:b/>
                <w:lang w:val="en-US"/>
              </w:rPr>
            </w:pPr>
            <w:r w:rsidRPr="00F97BB7">
              <w:rPr>
                <w:b/>
                <w:lang w:val="en-US"/>
              </w:rPr>
              <w:t xml:space="preserve">Nikolaos </w:t>
            </w:r>
            <w:proofErr w:type="spellStart"/>
            <w:r w:rsidRPr="00F97BB7">
              <w:rPr>
                <w:b/>
                <w:lang w:val="en-US"/>
              </w:rPr>
              <w:t>Ath</w:t>
            </w:r>
            <w:proofErr w:type="spellEnd"/>
            <w:r w:rsidRPr="00F97BB7">
              <w:rPr>
                <w:b/>
                <w:lang w:val="en-US"/>
              </w:rPr>
              <w:t xml:space="preserve">. </w:t>
            </w:r>
            <w:proofErr w:type="spellStart"/>
            <w:r w:rsidRPr="00F97BB7">
              <w:rPr>
                <w:b/>
                <w:lang w:val="en-US"/>
              </w:rPr>
              <w:t>Misolidis</w:t>
            </w:r>
            <w:proofErr w:type="spellEnd"/>
            <w:r w:rsidRPr="00F97BB7">
              <w:rPr>
                <w:b/>
                <w:lang w:val="en-US"/>
              </w:rPr>
              <w:t>, Ph.D. candidate in Modern History at the University of the Peloponnese, research associate at the Chair of Pontic Studies, Aristotle University of Thessaloniki</w:t>
            </w:r>
          </w:p>
        </w:tc>
        <w:tc>
          <w:tcPr>
            <w:tcW w:w="4650" w:type="dxa"/>
          </w:tcPr>
          <w:p w:rsidR="0019774C" w:rsidRPr="00F97BB7" w:rsidRDefault="00F97BB7" w:rsidP="00F97BB7">
            <w:pPr>
              <w:jc w:val="both"/>
              <w:rPr>
                <w:lang w:val="en-US"/>
              </w:rPr>
            </w:pPr>
            <w:r w:rsidRPr="00F97BB7">
              <w:rPr>
                <w:lang w:val="en-US"/>
              </w:rPr>
              <w:t>The arrival and resettlement of refugees through the exploration of digital sources</w:t>
            </w:r>
            <w:r w:rsidR="007A3007">
              <w:rPr>
                <w:lang w:val="en-US"/>
              </w:rPr>
              <w:t>.</w:t>
            </w:r>
            <w:bookmarkStart w:id="0" w:name="_GoBack"/>
            <w:bookmarkEnd w:id="0"/>
          </w:p>
        </w:tc>
      </w:tr>
    </w:tbl>
    <w:p w:rsidR="007D0C86" w:rsidRPr="00F97BB7" w:rsidRDefault="009F5B22" w:rsidP="00F97BB7">
      <w:pPr>
        <w:spacing w:after="0" w:line="240" w:lineRule="auto"/>
        <w:jc w:val="both"/>
        <w:rPr>
          <w:b/>
          <w:lang w:val="en-US"/>
        </w:rPr>
      </w:pPr>
      <w:r w:rsidRPr="00F97BB7">
        <w:rPr>
          <w:b/>
          <w:lang w:val="en-US"/>
        </w:rPr>
        <w:t xml:space="preserve"> </w:t>
      </w:r>
    </w:p>
    <w:sectPr w:rsidR="007D0C86" w:rsidRPr="00F97BB7" w:rsidSect="009F5B22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027"/>
    <w:rsid w:val="000D6672"/>
    <w:rsid w:val="0019774C"/>
    <w:rsid w:val="007A3007"/>
    <w:rsid w:val="007D0C86"/>
    <w:rsid w:val="008976AA"/>
    <w:rsid w:val="009F5B22"/>
    <w:rsid w:val="00A71894"/>
    <w:rsid w:val="00B74B4E"/>
    <w:rsid w:val="00C6674A"/>
    <w:rsid w:val="00D35027"/>
    <w:rsid w:val="00D60AAB"/>
    <w:rsid w:val="00F97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2C8B0"/>
  <w15:chartTrackingRefBased/>
  <w15:docId w15:val="{67BBAB8B-9A3E-4672-B807-D15AAC79A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77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168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Όλγα Σκουρλή</dc:creator>
  <cp:keywords/>
  <dc:description/>
  <cp:lastModifiedBy>Όλγα Σκουρλή</cp:lastModifiedBy>
  <cp:revision>11</cp:revision>
  <dcterms:created xsi:type="dcterms:W3CDTF">2026-03-26T11:12:00Z</dcterms:created>
  <dcterms:modified xsi:type="dcterms:W3CDTF">2026-03-26T11:24:00Z</dcterms:modified>
</cp:coreProperties>
</file>